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F" w:rsidRDefault="00AA3E7F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AA3E7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3E7F" w:rsidRDefault="00AA3E7F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Alapmérések (2. mérés)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&lt;év&gt;. &lt;hónap&gt;. &lt;nap&gt;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 helyszíne:</w:t>
            </w:r>
          </w:p>
        </w:tc>
        <w:tc>
          <w:tcPr>
            <w:tcW w:w="5764" w:type="dxa"/>
          </w:tcPr>
          <w:p w:rsidR="00AA3E7F" w:rsidRDefault="00D215FE">
            <w:pPr>
              <w:pStyle w:val="LABJkvFejlec"/>
            </w:pPr>
            <w:r>
              <w:t>BME, Q BP&lt;107/108/109/110</w:t>
            </w:r>
            <w:r w:rsidR="00AA3E7F">
              <w:t>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 xml:space="preserve">&lt;hallgató neve&gt; </w:t>
            </w:r>
          </w:p>
          <w:p w:rsidR="00AA3E7F" w:rsidRDefault="00AA3E7F">
            <w:pPr>
              <w:pStyle w:val="LABJkvFejlec"/>
            </w:pPr>
            <w:r>
              <w:t xml:space="preserve">&lt;hallgató neve&gt; 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&lt;kurzus&gt;, &lt;csoport száma&gt;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&lt;mérésvezető neve&gt;</w:t>
            </w:r>
          </w:p>
        </w:tc>
      </w:tr>
    </w:tbl>
    <w:p w:rsidR="00AA3E7F" w:rsidRDefault="00AA3E7F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&lt;gyártási sz.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Tápegység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E3630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 xml:space="preserve">      vagy cimke&gt;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 gy.sz. 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Digitális multiméter (6½ digit)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33401A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 gy.sz. 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Digitális multiméter (3½ digit)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METEX ME-22T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 gy.sz. 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Analóg multiméter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  <w:r>
              <w:t>Ganzuniv-3</w:t>
            </w: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r>
              <w:t>&lt; gy.sz. 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Hall-szondás árammérő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  <w:r>
              <w:t>HAMEG HZ-56</w:t>
            </w: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r>
              <w:t>&lt; gy.sz. &gt;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Mikrométer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r>
              <w:t>&lt; gy.sz. &gt;</w:t>
            </w:r>
          </w:p>
        </w:tc>
      </w:tr>
    </w:tbl>
    <w:p w:rsidR="00AA3E7F" w:rsidRDefault="00AA3E7F">
      <w:pPr>
        <w:pStyle w:val="LABMuszer"/>
        <w:rPr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37"/>
        <w:gridCol w:w="3151"/>
      </w:tblGrid>
      <w:tr w:rsidR="00AA3E7F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A3E7F" w:rsidRDefault="00AA3E7F">
            <w:pPr>
              <w:pStyle w:val="LABMuszer"/>
            </w:pPr>
            <w:r>
              <w:t>Tesztpanel (ld. ábra)</w:t>
            </w:r>
          </w:p>
        </w:tc>
        <w:tc>
          <w:tcPr>
            <w:tcW w:w="3151" w:type="dxa"/>
          </w:tcPr>
          <w:p w:rsidR="00AA3E7F" w:rsidRDefault="00AA3E7F">
            <w:pPr>
              <w:pStyle w:val="LABMuszer"/>
            </w:pPr>
            <w:r>
              <w:t>VIK-01-01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A3E7F" w:rsidRDefault="00AA3E7F">
            <w:pPr>
              <w:pStyle w:val="LABNormal"/>
            </w:pPr>
            <w:r>
              <w:t>Biztonsági transzformátor (230 </w:t>
            </w:r>
            <w:r>
              <w:rPr>
                <w:lang w:val="en-US"/>
              </w:rPr>
              <w:t>/ 2x11.5V</w:t>
            </w:r>
            <w:r>
              <w:t>)</w:t>
            </w:r>
          </w:p>
        </w:tc>
        <w:tc>
          <w:tcPr>
            <w:tcW w:w="3151" w:type="dxa"/>
          </w:tcPr>
          <w:p w:rsidR="00AA3E7F" w:rsidRDefault="00AA3E7F">
            <w:pPr>
              <w:pStyle w:val="LABNormal"/>
            </w:pPr>
            <w:r>
              <w:t>VIK-01-02</w:t>
            </w:r>
          </w:p>
        </w:tc>
      </w:tr>
      <w:tr w:rsidR="00AA3E7F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AA3E7F" w:rsidRDefault="00AA3E7F">
            <w:pPr>
              <w:pStyle w:val="LABNormal"/>
            </w:pPr>
            <w:r>
              <w:t>Terhelő ellenállás</w:t>
            </w:r>
          </w:p>
        </w:tc>
        <w:tc>
          <w:tcPr>
            <w:tcW w:w="3151" w:type="dxa"/>
          </w:tcPr>
          <w:p w:rsidR="00AA3E7F" w:rsidRDefault="00AA3E7F">
            <w:pPr>
              <w:pStyle w:val="LABNormal"/>
            </w:pPr>
            <w:r>
              <w:t>VIK-01-03</w:t>
            </w:r>
          </w:p>
        </w:tc>
      </w:tr>
    </w:tbl>
    <w:p w:rsidR="00AA3E7F" w:rsidRDefault="004134DC">
      <w:pPr>
        <w:pStyle w:val="LABAbramaga"/>
      </w:pPr>
      <w:r>
        <w:rPr>
          <w:noProof/>
        </w:rPr>
        <w:drawing>
          <wp:inline distT="0" distB="0" distL="0" distR="0">
            <wp:extent cx="5403215" cy="2698750"/>
            <wp:effectExtent l="19050" t="0" r="6985" b="0"/>
            <wp:docPr id="1" name="Picture 1" descr="ALAPL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PLA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7F" w:rsidRDefault="00AA3E7F">
      <w:pPr>
        <w:pStyle w:val="LABNagybekezdescim"/>
      </w:pPr>
      <w:r>
        <w:lastRenderedPageBreak/>
        <w:t>Mérési feladatok</w:t>
      </w:r>
      <w:r>
        <w:rPr>
          <w:rStyle w:val="LABfeher"/>
        </w:rPr>
        <w:fldChar w:fldCharType="begin"/>
      </w:r>
      <w:r>
        <w:rPr>
          <w:rStyle w:val="LABfeher"/>
        </w:rPr>
        <w:instrText xml:space="preserve"> listnum fel \l 1 \s 0</w:instrText>
      </w:r>
      <w:r>
        <w:rPr>
          <w:rStyle w:val="LABfeher"/>
        </w:rPr>
        <w:fldChar w:fldCharType="end"/>
      </w:r>
    </w:p>
    <w:p w:rsidR="00AA3E7F" w:rsidRDefault="00AA3E7F">
      <w:pPr>
        <w:pStyle w:val="LABFeladatcim"/>
      </w:pPr>
      <w:r>
        <w:t xml:space="preserve">A laborban megismert általános célú műszerek használatának gyakorlása </w:t>
      </w:r>
    </w:p>
    <w:p w:rsidR="00AA3E7F" w:rsidRDefault="00AA3E7F">
      <w:pPr>
        <w:framePr w:w="7534" w:h="595" w:hSpace="180" w:wrap="notBeside" w:vAnchor="text" w:hAnchor="text" w:x="624" w:y="141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A tápegység egyutas egyenirányító bemenetét csatlakoztassa a transzformátor kapcsaira! A kimeneti kapcsokra kösse az oszcilloszkópot és a terhelő potenciométert! A terhelőáramot növelve keresse meg azt a kritikus terhelőáram értéket, amelynél a kimeneti feszültség nem lesz állandó, hanem minden periódus alatt bizonyos időre „behorpad”!</w:t>
      </w:r>
    </w:p>
    <w:p w:rsidR="00AA3E7F" w:rsidRDefault="00AA3E7F">
      <w:pPr>
        <w:framePr w:w="7534" w:h="595" w:hSpace="180" w:wrap="notBeside" w:vAnchor="text" w:hAnchor="text" w:x="624" w:y="14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Határozza meg, hogy az állandó kimeneti feszültség fenntartásához mekkora feszültségnek kell lennie a tápegység IC bemenete és kimenete között!</w:t>
      </w:r>
    </w:p>
    <w:p w:rsidR="00AA3E7F" w:rsidRDefault="00AA3E7F">
      <w:pPr>
        <w:pStyle w:val="LABFeladatutasitas"/>
      </w:pPr>
      <w:r>
        <w:t>A terhelő ellenállás változtatásával vegye fel a tápegység IC</w:t>
      </w:r>
    </w:p>
    <w:p w:rsidR="00AA3E7F" w:rsidRDefault="00AA3E7F">
      <w:pPr>
        <w:pStyle w:val="LABFeladatal-utasitas"/>
      </w:pPr>
      <w:r>
        <w:t>bemeneti- és kimeneti feszültsége</w:t>
      </w:r>
    </w:p>
    <w:p w:rsidR="00AA3E7F" w:rsidRDefault="00AA3E7F">
      <w:pPr>
        <w:pStyle w:val="LABFeladatal-utasitas"/>
      </w:pPr>
      <w:r>
        <w:t>bemeneti- és kimeneti feszültség hullámossága</w:t>
      </w:r>
    </w:p>
    <w:p w:rsidR="00AA3E7F" w:rsidRDefault="00AA3E7F">
      <w:pPr>
        <w:pStyle w:val="LABFeladatal-utasitas"/>
      </w:pPr>
      <w:r>
        <w:t>a diódán átfolyó periodikus csúcsáram és</w:t>
      </w:r>
    </w:p>
    <w:p w:rsidR="00AA3E7F" w:rsidRDefault="00AA3E7F">
      <w:pPr>
        <w:pStyle w:val="LABFeladatal-utasitas"/>
      </w:pPr>
      <w:r>
        <w:t>a folyási szög</w:t>
      </w:r>
    </w:p>
    <w:p w:rsidR="00AA3E7F" w:rsidRDefault="00AA3E7F">
      <w:pPr>
        <w:pStyle w:val="beljebbkezd15"/>
        <w:rPr>
          <w:rStyle w:val="LABariel"/>
        </w:rPr>
      </w:pPr>
      <w:r>
        <w:rPr>
          <w:rStyle w:val="LABariel"/>
        </w:rPr>
        <w:t>közötti kapcsolatot!</w:t>
      </w:r>
    </w:p>
    <w:p w:rsidR="00AA3E7F" w:rsidRDefault="00AA3E7F">
      <w:pPr>
        <w:framePr w:w="7534" w:h="595" w:hSpace="180" w:wrap="notBeside" w:vAnchor="text" w:hAnchor="text" w:x="624" w:y="14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framePr w:w="7534" w:h="595" w:hSpace="180" w:wrap="notBeside" w:vAnchor="text" w:hAnchor="text" w:x="624" w:y="7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Ismételje meg az előző pontokban leírt méréseket kétutas egyenirányító kapcsolásokban is!</w:t>
      </w:r>
    </w:p>
    <w:p w:rsidR="00AA3E7F" w:rsidRDefault="00AA3E7F">
      <w:pPr>
        <w:pStyle w:val="LABFeladatcim"/>
      </w:pPr>
      <w:r>
        <w:t>Thevenin helyettesítő kép mérése</w:t>
      </w:r>
    </w:p>
    <w:p w:rsidR="00AA3E7F" w:rsidRDefault="00AA3E7F">
      <w:pPr>
        <w:pStyle w:val="LABFeladatutasitas"/>
      </w:pPr>
      <w:r>
        <w:t>Saját terve alapján mérje meg egy kijelölt generátor (zsebtelep, tápegység) Thevenin helyettesítő képének elemeit!</w:t>
      </w:r>
    </w:p>
    <w:p w:rsidR="00AA3E7F" w:rsidRDefault="00AA3E7F">
      <w:pPr>
        <w:framePr w:w="7534" w:h="595" w:hSpace="180" w:wrap="notBeside" w:vAnchor="text" w:hAnchor="text" w:x="624" w:y="62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al-utasitas"/>
      </w:pPr>
      <w:r>
        <w:t>Válassza ki a mérés elvégzéséhez a megfelelő műszereket, törekedve a legpontosabb eredményt adó mérési összeállításra!</w:t>
      </w:r>
    </w:p>
    <w:p w:rsidR="00AA3E7F" w:rsidRDefault="00AA3E7F">
      <w:pPr>
        <w:framePr w:w="7534" w:h="595" w:hSpace="180" w:wrap="notBeside" w:vAnchor="text" w:hAnchor="text" w:x="624" w:y="142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al-utasitas"/>
      </w:pPr>
      <w:r>
        <w:t>Meghatározandó a generátor belső ellenállása, üresjárási feszültsége és a feszültségmérés bizonytalansága.</w:t>
      </w:r>
    </w:p>
    <w:p w:rsidR="00AA3E7F" w:rsidRDefault="00AA3E7F">
      <w:pPr>
        <w:pStyle w:val="LABFeladatcim"/>
      </w:pPr>
      <w:r>
        <w:br w:type="page"/>
      </w:r>
      <w:r>
        <w:lastRenderedPageBreak/>
        <w:t>Távolságmérés mikrométerrel</w:t>
      </w:r>
    </w:p>
    <w:p w:rsidR="00AA3E7F" w:rsidRDefault="00AA3E7F">
      <w:pPr>
        <w:framePr w:w="7534" w:h="595" w:hSpace="180" w:wrap="notBeside" w:vAnchor="text" w:hAnchor="text" w:x="624" w:y="472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Mérje meg mikrométerrel egy huzal átmérőjét 10-20 különböző helyen!</w:t>
      </w:r>
    </w:p>
    <w:p w:rsidR="00AA3E7F" w:rsidRDefault="00AA3E7F">
      <w:pPr>
        <w:framePr w:w="7534" w:h="595" w:hSpace="180" w:wrap="notBeside" w:vAnchor="text" w:hAnchor="text" w:x="624" w:y="1475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A mérések alapján számítsa ki a mérési sorozat átlagát, szórását, valamint A-típusú mérési bizonytalanságát!</w:t>
      </w:r>
    </w:p>
    <w:p w:rsidR="00AA3E7F" w:rsidRDefault="00AA3E7F">
      <w:pPr>
        <w:pStyle w:val="LABFeladatcim"/>
      </w:pPr>
      <w:r>
        <w:t>Digitális multiméter kalibrálása</w:t>
      </w:r>
    </w:p>
    <w:p w:rsidR="00AA3E7F" w:rsidRDefault="00AA3E7F">
      <w:pPr>
        <w:framePr w:w="7534" w:h="595" w:hSpace="180" w:wrap="notBeside" w:vAnchor="text" w:hAnchor="text" w:x="624" w:y="70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Kalibráljon egy 3½ digites multimétert, a megadott frekvencián, 10 V-on egy 6½ digites multiméterrel!</w:t>
      </w:r>
    </w:p>
    <w:p w:rsidR="00AA3E7F" w:rsidRDefault="00AA3E7F">
      <w:pPr>
        <w:framePr w:w="7534" w:h="595" w:hSpace="180" w:wrap="notBeside" w:vAnchor="text" w:hAnchor="page" w:x="2660" w:y="1304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Határozza meg a legjobb mérési képességet és a kalibrálási bizonytalanságot!</w:t>
      </w:r>
    </w:p>
    <w:p w:rsidR="00AA3E7F" w:rsidRDefault="00AA3E7F">
      <w:pPr>
        <w:framePr w:w="7534" w:h="595" w:hSpace="180" w:wrap="notBeside" w:vAnchor="text" w:hAnchor="page" w:x="2660" w:y="1332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Adja meg a kalibrálás eredményét!</w:t>
      </w:r>
    </w:p>
    <w:p w:rsidR="00AA3E7F" w:rsidRDefault="00AA3E7F">
      <w:pPr>
        <w:pStyle w:val="LABFeladatcim"/>
      </w:pPr>
      <w:r>
        <w:t>Feszültségmérők frekvenciafüggése</w:t>
      </w:r>
    </w:p>
    <w:p w:rsidR="00AA3E7F" w:rsidRDefault="00AA3E7F">
      <w:pPr>
        <w:framePr w:w="7534" w:h="595" w:hSpace="180" w:wrap="notBeside" w:vAnchor="text" w:hAnchor="page" w:x="2618" w:y="690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A 6½ digites asztali-, a 3½ digites hordozható-, valamint az analóg multiméterre kapcsoljon 1 V effektív értékű 50 Hz frekvenciájú szinuszjelet!</w:t>
      </w:r>
    </w:p>
    <w:p w:rsidR="00AA3E7F" w:rsidRDefault="00AA3E7F">
      <w:pPr>
        <w:framePr w:w="7534" w:h="595" w:hSpace="180" w:wrap="notBeside" w:vAnchor="text" w:hAnchor="page" w:x="2617" w:y="1753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Változtassa a generátor frekvenciáját (1-2-5-ös lépésekben) 20 Hz-től és keresse meg azt a felső határfrekvenciát, ahol a mutatott feszültség 3 dB-lel csökken! (Hiteles műszerként a 6½ digites multimétert fogadja el!)</w:t>
      </w:r>
    </w:p>
    <w:p w:rsidR="00AA3E7F" w:rsidRDefault="00AA3E7F">
      <w:pPr>
        <w:pStyle w:val="LABFeladatcim"/>
      </w:pPr>
      <w:r>
        <w:t>Jelalakváltozás hatása a feszültségmérőkre</w:t>
      </w:r>
    </w:p>
    <w:p w:rsidR="00AA3E7F" w:rsidRDefault="00AA3E7F">
      <w:pPr>
        <w:framePr w:w="7534" w:h="637" w:hSpace="180" w:wrap="notBeside" w:vAnchor="text" w:hAnchor="text" w:x="624" w:y="683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ab/>
        <w:t>Állítson be a függvénygenerátoron 1 V effektív értékű, 50 Hz és 1 kHz ismétlődési frekvenciájú szinuszjelet!</w:t>
      </w:r>
    </w:p>
    <w:p w:rsidR="00AA3E7F" w:rsidRDefault="00AA3E7F">
      <w:pPr>
        <w:framePr w:w="7534" w:h="595" w:hSpace="180" w:wrap="notBeside" w:vAnchor="text" w:hAnchor="text" w:x="636" w:y="1478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 xml:space="preserve">Átkapcsolva négyszög- illetve háromszög jel üzemmódra mérje meg mindhárom műszerrel az effektív értéket! </w:t>
      </w:r>
    </w:p>
    <w:p w:rsidR="00AA3E7F" w:rsidRDefault="00AA3E7F">
      <w:pPr>
        <w:framePr w:w="7534" w:h="595" w:hSpace="180" w:wrap="notBeside" w:vAnchor="text" w:hAnchor="page" w:x="2357" w:y="324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Oszcilloszkóppal ellenőrizze a jelalakokat és mérje meg a csúcsértéket!</w:t>
      </w:r>
    </w:p>
    <w:p w:rsidR="00AA3E7F" w:rsidRDefault="00AA3E7F">
      <w:pPr>
        <w:framePr w:w="7534" w:h="595" w:hSpace="180" w:wrap="notBeside" w:vAnchor="text" w:hAnchor="page" w:x="2347" w:y="11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AA3E7F" w:rsidRDefault="00AA3E7F">
      <w:pPr>
        <w:pStyle w:val="LABFeladatutasitas"/>
      </w:pPr>
      <w:r>
        <w:t>A formatényező segítségével számítsa át a mért értékeket!</w:t>
      </w:r>
    </w:p>
    <w:sectPr w:rsidR="00AA3E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91" w:rsidRDefault="00EA7991">
      <w:pPr>
        <w:spacing w:before="0"/>
      </w:pPr>
      <w:r>
        <w:separator/>
      </w:r>
    </w:p>
  </w:endnote>
  <w:endnote w:type="continuationSeparator" w:id="0">
    <w:p w:rsidR="00EA7991" w:rsidRDefault="00EA799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framePr w:wrap="around" w:vAnchor="text" w:hAnchor="margin" w:xAlign="outside" w:y="1"/>
    </w:pPr>
    <w:fldSimple w:instr="PAGE  ">
      <w:r w:rsidR="004134DC">
        <w:rPr>
          <w:noProof/>
        </w:rPr>
        <w:t>2</w:t>
      </w:r>
    </w:fldSimple>
  </w:p>
  <w:p w:rsidR="00AA3E7F" w:rsidRDefault="00AA3E7F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framePr w:wrap="around" w:vAnchor="text" w:hAnchor="margin" w:xAlign="outside" w:y="1"/>
    </w:pPr>
    <w:fldSimple w:instr="PAGE  ">
      <w:r w:rsidR="004134DC">
        <w:rPr>
          <w:noProof/>
        </w:rPr>
        <w:t>3</w:t>
      </w:r>
    </w:fldSimple>
  </w:p>
  <w:p w:rsidR="00AA3E7F" w:rsidRDefault="00AA3E7F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AA3E7F" w:rsidRDefault="00AA3E7F">
                <w:pPr>
                  <w:spacing w:before="0"/>
                  <w:jc w:val="right"/>
                </w:pPr>
                <w:fldSimple w:instr=" PAGE ">
                  <w:r w:rsidR="004134DC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91" w:rsidRDefault="00EA7991">
      <w:pPr>
        <w:spacing w:before="0"/>
      </w:pPr>
      <w:r>
        <w:separator/>
      </w:r>
    </w:p>
  </w:footnote>
  <w:footnote w:type="continuationSeparator" w:id="0">
    <w:p w:rsidR="00EA7991" w:rsidRDefault="00EA799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Header"/>
      <w:tabs>
        <w:tab w:val="right" w:pos="8222"/>
      </w:tabs>
    </w:pPr>
    <w:r>
      <w:t>2.mérés</w:t>
    </w:r>
    <w:r>
      <w:tab/>
    </w:r>
    <w:r>
      <w:tab/>
      <w:t>Alapmérések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EnvelopeAddres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ttachedTemplate r:id="rId1"/>
  <w:linkStyl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5FE"/>
    <w:rsid w:val="004134DC"/>
    <w:rsid w:val="00AA3E7F"/>
    <w:rsid w:val="00D215FE"/>
    <w:rsid w:val="00E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Pr>
      <w:i/>
    </w:rPr>
  </w:style>
  <w:style w:type="paragraph" w:customStyle="1" w:styleId="feladatmagyarazat">
    <w:name w:val="feladat_magyarazat"/>
    <w:basedOn w:val="Normal"/>
  </w:style>
  <w:style w:type="paragraph" w:customStyle="1" w:styleId="feladatutasitas">
    <w:name w:val="feladat_utasitas"/>
    <w:basedOn w:val="Norma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pPr>
      <w:numPr>
        <w:numId w:val="7"/>
      </w:numPr>
    </w:pPr>
  </w:style>
  <w:style w:type="paragraph" w:customStyle="1" w:styleId="lista2">
    <w:name w:val="lista2"/>
    <w:basedOn w:val="Normal"/>
    <w:pPr>
      <w:numPr>
        <w:ilvl w:val="1"/>
        <w:numId w:val="5"/>
      </w:numPr>
    </w:pPr>
  </w:style>
  <w:style w:type="paragraph" w:customStyle="1" w:styleId="Normalnospace">
    <w:name w:val="Normal_nospace"/>
    <w:basedOn w:val="Normal"/>
    <w:pPr>
      <w:spacing w:before="0"/>
    </w:pPr>
  </w:style>
  <w:style w:type="paragraph" w:customStyle="1" w:styleId="listasorsz">
    <w:name w:val="lista sorsz"/>
    <w:basedOn w:val="Normal"/>
    <w:pPr>
      <w:numPr>
        <w:numId w:val="6"/>
      </w:numPr>
    </w:pPr>
  </w:style>
  <w:style w:type="paragraph" w:customStyle="1" w:styleId="muszer">
    <w:name w:val="muszer"/>
    <w:basedOn w:val="Norma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pPr>
      <w:numPr>
        <w:numId w:val="8"/>
      </w:numPr>
    </w:pPr>
  </w:style>
  <w:style w:type="paragraph" w:customStyle="1" w:styleId="abraalairas">
    <w:name w:val="abra alairas"/>
    <w:basedOn w:val="Normal"/>
    <w:pPr>
      <w:spacing w:after="240"/>
      <w:jc w:val="center"/>
    </w:pPr>
  </w:style>
  <w:style w:type="paragraph" w:customStyle="1" w:styleId="abramaga">
    <w:name w:val="abra maga"/>
    <w:basedOn w:val="Normal"/>
    <w:pPr>
      <w:spacing w:before="240" w:after="120"/>
      <w:jc w:val="center"/>
    </w:pPr>
  </w:style>
  <w:style w:type="paragraph" w:customStyle="1" w:styleId="hivatkozas">
    <w:name w:val="hivatkozas"/>
    <w:basedOn w:val="Normal"/>
    <w:rPr>
      <w:rFonts w:ascii="Arial" w:hAnsi="Arial"/>
      <w:sz w:val="20"/>
    </w:rPr>
  </w:style>
  <w:style w:type="paragraph" w:customStyle="1" w:styleId="hivatkozasfej">
    <w:name w:val="hivatkozas fej"/>
    <w:basedOn w:val="Normal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</w:style>
  <w:style w:type="paragraph" w:styleId="TOC2">
    <w:name w:val="toc 2"/>
    <w:aliases w:val="LAB 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hivatkozasfocim">
    <w:name w:val="hivatkozas focim"/>
    <w:basedOn w:val="Norma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basedOn w:val="DefaultParagraphFont"/>
    <w:rPr>
      <w:i/>
    </w:rPr>
  </w:style>
  <w:style w:type="character" w:customStyle="1" w:styleId="LABkiemeles">
    <w:name w:val="LAB kiemeles"/>
    <w:basedOn w:val="DefaultParagraphFont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basedOn w:val="LABmat"/>
    <w:rPr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basedOn w:val="DefaultParagraphFont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OC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a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DefaultParagraphFont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</w:style>
  <w:style w:type="character" w:customStyle="1" w:styleId="Labsubsc">
    <w:name w:val="Lab subsc"/>
    <w:basedOn w:val="DefaultParagraphFont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Pr>
      <w:u w:val="single"/>
    </w:rPr>
  </w:style>
  <w:style w:type="paragraph" w:customStyle="1" w:styleId="LABM11sorszamozott">
    <w:name w:val="LAB M11 sorszamozott"/>
    <w:basedOn w:val="Norma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a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Pr>
      <w:rFonts w:ascii="Courier" w:hAnsi="Courier"/>
      <w:b/>
      <w:sz w:val="24"/>
    </w:rPr>
  </w:style>
  <w:style w:type="character" w:customStyle="1" w:styleId="mgomb">
    <w:name w:val="m gomb"/>
    <w:basedOn w:val="mmenu"/>
  </w:style>
  <w:style w:type="character" w:customStyle="1" w:styleId="mparam">
    <w:name w:val="m param"/>
    <w:basedOn w:val="DefaultParagraphFont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4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2003-08-13T21:31:00Z</cp:lastPrinted>
  <dcterms:created xsi:type="dcterms:W3CDTF">2014-09-05T07:46:00Z</dcterms:created>
  <dcterms:modified xsi:type="dcterms:W3CDTF">2014-09-05T07:46:00Z</dcterms:modified>
</cp:coreProperties>
</file>